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D1" w:rsidRPr="00D10E8B" w:rsidRDefault="00A81015" w:rsidP="00D10E8B">
      <w:pPr>
        <w:pStyle w:val="NoSpacing"/>
        <w:rPr>
          <w:b/>
        </w:rPr>
      </w:pPr>
      <w:r w:rsidRPr="00D10E8B">
        <w:rPr>
          <w:b/>
        </w:rPr>
        <w:t>Treasurer’s Report</w:t>
      </w:r>
      <w:r w:rsidR="00D10E8B" w:rsidRPr="00D10E8B">
        <w:rPr>
          <w:b/>
        </w:rPr>
        <w:t xml:space="preserve"> </w:t>
      </w:r>
      <w:r w:rsidR="007A31EB">
        <w:rPr>
          <w:b/>
        </w:rPr>
        <w:t>on</w:t>
      </w:r>
      <w:r w:rsidR="00E30FB3">
        <w:rPr>
          <w:b/>
        </w:rPr>
        <w:t xml:space="preserve"> </w:t>
      </w:r>
      <w:r w:rsidR="00AC54A5">
        <w:rPr>
          <w:b/>
        </w:rPr>
        <w:t xml:space="preserve">SIRA’s </w:t>
      </w:r>
      <w:r w:rsidR="008875E8">
        <w:rPr>
          <w:b/>
        </w:rPr>
        <w:t>June</w:t>
      </w:r>
      <w:r w:rsidR="00FF5BEB">
        <w:rPr>
          <w:b/>
        </w:rPr>
        <w:t xml:space="preserve"> 2018</w:t>
      </w:r>
      <w:r w:rsidR="00891CA8">
        <w:rPr>
          <w:b/>
        </w:rPr>
        <w:t xml:space="preserve"> </w:t>
      </w:r>
      <w:r w:rsidR="00AC54A5">
        <w:rPr>
          <w:b/>
        </w:rPr>
        <w:t>Management</w:t>
      </w:r>
      <w:r w:rsidR="008C4051">
        <w:rPr>
          <w:b/>
        </w:rPr>
        <w:t xml:space="preserve"> </w:t>
      </w:r>
      <w:r w:rsidR="00891CA8">
        <w:rPr>
          <w:b/>
        </w:rPr>
        <w:t>accounts</w:t>
      </w:r>
    </w:p>
    <w:p w:rsidR="004D03AA" w:rsidRDefault="004D03AA" w:rsidP="00D10E8B">
      <w:pPr>
        <w:pStyle w:val="NoSpacing"/>
      </w:pPr>
    </w:p>
    <w:p w:rsidR="00147158" w:rsidRDefault="00E81FC9" w:rsidP="00D10E8B">
      <w:pPr>
        <w:pStyle w:val="NoSpacing"/>
      </w:pPr>
      <w:r>
        <w:t>Dear C</w:t>
      </w:r>
      <w:r w:rsidR="00147158">
        <w:t>ommittee</w:t>
      </w:r>
    </w:p>
    <w:p w:rsidR="00765C42" w:rsidRDefault="00147158" w:rsidP="00D10E8B">
      <w:pPr>
        <w:pStyle w:val="NoSpacing"/>
      </w:pPr>
      <w:r>
        <w:t>Attached</w:t>
      </w:r>
      <w:r w:rsidR="00D10E8B">
        <w:t xml:space="preserve"> </w:t>
      </w:r>
      <w:r>
        <w:t xml:space="preserve">are </w:t>
      </w:r>
      <w:r w:rsidR="0001280D">
        <w:t>Management A</w:t>
      </w:r>
      <w:r w:rsidR="00A81015">
        <w:t>ccounts</w:t>
      </w:r>
      <w:r w:rsidR="003C475C">
        <w:t xml:space="preserve"> for the a</w:t>
      </w:r>
      <w:r w:rsidR="00E30FB3">
        <w:t>ss</w:t>
      </w:r>
      <w:r w:rsidR="00AC54A5">
        <w:t>ociation covering</w:t>
      </w:r>
      <w:r w:rsidR="008875E8">
        <w:t xml:space="preserve"> the twelve months to 30 June</w:t>
      </w:r>
      <w:r w:rsidR="00FF5BEB">
        <w:t xml:space="preserve"> 2018</w:t>
      </w:r>
      <w:r w:rsidR="009801D3">
        <w:t>.</w:t>
      </w:r>
      <w:r w:rsidR="00A04204">
        <w:t xml:space="preserve"> </w:t>
      </w:r>
    </w:p>
    <w:p w:rsidR="00E30FB3" w:rsidRDefault="00E30FB3" w:rsidP="00D10E8B">
      <w:pPr>
        <w:pStyle w:val="NoSpacing"/>
      </w:pPr>
    </w:p>
    <w:p w:rsidR="005C7C98" w:rsidRDefault="000B6EB3" w:rsidP="00D10E8B">
      <w:pPr>
        <w:pStyle w:val="NoSpacing"/>
      </w:pPr>
      <w:r>
        <w:t>June</w:t>
      </w:r>
      <w:r w:rsidR="00A04204">
        <w:t xml:space="preserve"> has been </w:t>
      </w:r>
      <w:r>
        <w:t>the first month in some time where water sales have settled back to normal levels after months of very dry conditions. So, a month very close to budget that means the full financial year result remains at a very healthy surplus of over $27,000.</w:t>
      </w:r>
    </w:p>
    <w:p w:rsidR="008C4051" w:rsidRDefault="008C4051" w:rsidP="00D10E8B">
      <w:pPr>
        <w:pStyle w:val="NoSpacing"/>
      </w:pPr>
    </w:p>
    <w:p w:rsidR="00C72F5E" w:rsidRPr="00C72F5E" w:rsidRDefault="000B6EB3" w:rsidP="00D10E8B">
      <w:pPr>
        <w:pStyle w:val="NoSpacing"/>
        <w:rPr>
          <w:b/>
          <w:i/>
        </w:rPr>
      </w:pPr>
      <w:r>
        <w:rPr>
          <w:b/>
          <w:i/>
        </w:rPr>
        <w:t>Tab marked ‘Jun</w:t>
      </w:r>
      <w:r w:rsidR="008C4051">
        <w:rPr>
          <w:b/>
          <w:i/>
        </w:rPr>
        <w:t xml:space="preserve"> P&amp;L with budget</w:t>
      </w:r>
      <w:r w:rsidR="00C72F5E" w:rsidRPr="00C72F5E">
        <w:rPr>
          <w:b/>
          <w:i/>
        </w:rPr>
        <w:t>’</w:t>
      </w:r>
    </w:p>
    <w:p w:rsidR="00480D03" w:rsidRDefault="00C72F5E" w:rsidP="00D10E8B">
      <w:pPr>
        <w:pStyle w:val="NoSpacing"/>
      </w:pPr>
      <w:r>
        <w:t>Thi</w:t>
      </w:r>
      <w:r w:rsidR="00E81FC9">
        <w:t>s shows the full month result;</w:t>
      </w:r>
      <w:r w:rsidR="00480D03">
        <w:t xml:space="preserve"> a net </w:t>
      </w:r>
      <w:r w:rsidR="000B6EB3">
        <w:t>loss</w:t>
      </w:r>
      <w:r w:rsidR="00094A77">
        <w:t xml:space="preserve"> </w:t>
      </w:r>
      <w:r w:rsidR="006A1130">
        <w:t>of $</w:t>
      </w:r>
      <w:r w:rsidR="000B6EB3">
        <w:t>576</w:t>
      </w:r>
      <w:r w:rsidR="00480D03">
        <w:t xml:space="preserve"> on a turnover of </w:t>
      </w:r>
      <w:r w:rsidR="000B6EB3">
        <w:t>$8,845</w:t>
      </w:r>
      <w:r w:rsidR="00387623">
        <w:t xml:space="preserve">. </w:t>
      </w:r>
      <w:r w:rsidR="000B6EB3">
        <w:t>The budget for June</w:t>
      </w:r>
      <w:r w:rsidR="00AC54A5">
        <w:t xml:space="preserve"> was </w:t>
      </w:r>
      <w:r w:rsidR="008D4677">
        <w:t>fo</w:t>
      </w:r>
      <w:r w:rsidR="000B6EB3">
        <w:t>r a loss of $458</w:t>
      </w:r>
      <w:r w:rsidR="00CC79B4">
        <w:t xml:space="preserve">, </w:t>
      </w:r>
      <w:r w:rsidR="006B3EF0">
        <w:t>and there is</w:t>
      </w:r>
      <w:r w:rsidR="000B6EB3">
        <w:t xml:space="preserve"> very little variance in </w:t>
      </w:r>
      <w:r w:rsidR="006B3EF0">
        <w:t xml:space="preserve">each of the </w:t>
      </w:r>
      <w:r w:rsidR="000B6EB3">
        <w:t>income and expense categories</w:t>
      </w:r>
      <w:r w:rsidR="00AD636E">
        <w:t>.</w:t>
      </w:r>
      <w:r w:rsidR="00AC54A5">
        <w:t xml:space="preserve"> </w:t>
      </w:r>
      <w:r w:rsidR="000B6EB3">
        <w:t xml:space="preserve">A ‘loss’ for June is not unexpected because it is the month that we bring to account a full year of depreciation and we </w:t>
      </w:r>
      <w:r w:rsidR="006B3EF0">
        <w:t xml:space="preserve">also </w:t>
      </w:r>
      <w:r w:rsidR="000B6EB3">
        <w:t xml:space="preserve">hound our contractors a little more vigorously for them </w:t>
      </w:r>
      <w:r w:rsidR="006B3EF0">
        <w:t>to submit their invoices by 30 June</w:t>
      </w:r>
      <w:r w:rsidR="000B6EB3">
        <w:t>.</w:t>
      </w:r>
      <w:r w:rsidR="0011359C">
        <w:t xml:space="preserve"> </w:t>
      </w:r>
    </w:p>
    <w:p w:rsidR="00AD636E" w:rsidRDefault="00AD636E" w:rsidP="00D10E8B">
      <w:pPr>
        <w:pStyle w:val="NoSpacing"/>
      </w:pPr>
    </w:p>
    <w:p w:rsidR="00F50432" w:rsidRPr="00F50432" w:rsidRDefault="00A04204" w:rsidP="00D10E8B">
      <w:pPr>
        <w:pStyle w:val="NoSpacing"/>
        <w:rPr>
          <w:b/>
          <w:i/>
        </w:rPr>
      </w:pPr>
      <w:r>
        <w:rPr>
          <w:b/>
          <w:i/>
        </w:rPr>
        <w:t>Ta</w:t>
      </w:r>
      <w:r w:rsidR="00733EF2">
        <w:rPr>
          <w:b/>
          <w:i/>
        </w:rPr>
        <w:t>b marked ‘</w:t>
      </w:r>
      <w:r w:rsidR="00AC54A5">
        <w:rPr>
          <w:b/>
          <w:i/>
        </w:rPr>
        <w:t>YTD</w:t>
      </w:r>
      <w:r w:rsidR="00387623">
        <w:rPr>
          <w:b/>
          <w:i/>
        </w:rPr>
        <w:t xml:space="preserve"> P&amp;L with budget’</w:t>
      </w:r>
      <w:r w:rsidR="005F2B20">
        <w:rPr>
          <w:b/>
          <w:i/>
        </w:rPr>
        <w:t xml:space="preserve"> </w:t>
      </w:r>
      <w:r w:rsidR="00D5663E">
        <w:rPr>
          <w:b/>
          <w:i/>
        </w:rPr>
        <w:t>(</w:t>
      </w:r>
      <w:r w:rsidR="005F2B20">
        <w:rPr>
          <w:b/>
          <w:i/>
        </w:rPr>
        <w:t>YTD is year-to-date</w:t>
      </w:r>
      <w:r w:rsidR="00D5663E">
        <w:rPr>
          <w:b/>
          <w:i/>
        </w:rPr>
        <w:t>)</w:t>
      </w:r>
    </w:p>
    <w:p w:rsidR="00AD636E" w:rsidRDefault="00252C4B" w:rsidP="00D10E8B">
      <w:pPr>
        <w:pStyle w:val="NoSpacing"/>
      </w:pPr>
      <w:r>
        <w:t>Full year to 30 June 2018, w</w:t>
      </w:r>
      <w:r w:rsidR="00AC54A5">
        <w:t xml:space="preserve">ater sales are ahead of </w:t>
      </w:r>
      <w:r w:rsidR="004F2A50">
        <w:t>budget</w:t>
      </w:r>
      <w:r>
        <w:t xml:space="preserve"> by 31%</w:t>
      </w:r>
      <w:r w:rsidR="004F2A50">
        <w:t>, and most expense categor</w:t>
      </w:r>
      <w:r w:rsidR="00AC54A5">
        <w:t xml:space="preserve">ies </w:t>
      </w:r>
      <w:r w:rsidR="004F2A50">
        <w:t>are under budget</w:t>
      </w:r>
      <w:r>
        <w:t xml:space="preserve"> except where they increase in line with water sales, such as water rates paid to Council</w:t>
      </w:r>
      <w:r w:rsidR="004F2A50">
        <w:t>. T</w:t>
      </w:r>
      <w:r w:rsidR="00A04204">
        <w:t>h</w:t>
      </w:r>
      <w:r w:rsidR="00AD636E">
        <w:t xml:space="preserve">e </w:t>
      </w:r>
      <w:r>
        <w:t>annual</w:t>
      </w:r>
      <w:r w:rsidR="00AD636E">
        <w:t xml:space="preserve"> sur</w:t>
      </w:r>
      <w:r>
        <w:t>plus of $27,268</w:t>
      </w:r>
      <w:r w:rsidR="00AA1BF9">
        <w:t xml:space="preserve"> is ahead of budget by</w:t>
      </w:r>
      <w:r>
        <w:t xml:space="preserve"> $22,580</w:t>
      </w:r>
      <w:r w:rsidR="004F2A50">
        <w:t>.</w:t>
      </w:r>
      <w:r w:rsidR="00AA1BF9">
        <w:t xml:space="preserve"> </w:t>
      </w:r>
    </w:p>
    <w:p w:rsidR="00AD636E" w:rsidRDefault="00AD636E" w:rsidP="00D10E8B">
      <w:pPr>
        <w:pStyle w:val="NoSpacing"/>
      </w:pPr>
    </w:p>
    <w:p w:rsidR="00AD636E" w:rsidRDefault="00AD636E" w:rsidP="00D10E8B">
      <w:pPr>
        <w:pStyle w:val="NoSpacing"/>
      </w:pPr>
      <w:r>
        <w:t xml:space="preserve">Water </w:t>
      </w:r>
      <w:r w:rsidR="00252C4B">
        <w:t xml:space="preserve">sales as measured in </w:t>
      </w:r>
      <w:proofErr w:type="spellStart"/>
      <w:r w:rsidR="00252C4B">
        <w:t>kL</w:t>
      </w:r>
      <w:proofErr w:type="spellEnd"/>
      <w:r w:rsidR="00252C4B">
        <w:t xml:space="preserve"> are 31.4% higher for the 12</w:t>
      </w:r>
      <w:r>
        <w:t xml:space="preserve"> month period than compared to the same period last year. This is associated wit</w:t>
      </w:r>
      <w:r w:rsidR="00252C4B">
        <w:t>h a fall in local rainfall of 43.6</w:t>
      </w:r>
      <w:r>
        <w:t xml:space="preserve">% </w:t>
      </w:r>
      <w:r w:rsidR="00D85100">
        <w:t xml:space="preserve">using the same period comparison. </w:t>
      </w:r>
      <w:r>
        <w:t>(</w:t>
      </w:r>
      <w:r w:rsidR="00D85100">
        <w:t xml:space="preserve">Rainfall </w:t>
      </w:r>
      <w:r>
        <w:t>based on BOM readings at Terrey Hills).</w:t>
      </w:r>
    </w:p>
    <w:p w:rsidR="00252C4B" w:rsidRDefault="00252C4B" w:rsidP="00D10E8B">
      <w:pPr>
        <w:pStyle w:val="NoSpacing"/>
      </w:pPr>
    </w:p>
    <w:p w:rsidR="00252C4B" w:rsidRDefault="00252C4B" w:rsidP="00D10E8B">
      <w:pPr>
        <w:pStyle w:val="NoSpacing"/>
      </w:pPr>
      <w:r>
        <w:t>Our tireless Water Monitors managed the booking and sales of around 22.5 million litres of water, up from 17 million the previous year.</w:t>
      </w:r>
    </w:p>
    <w:p w:rsidR="00AD636E" w:rsidRDefault="00AD636E" w:rsidP="00D10E8B">
      <w:pPr>
        <w:pStyle w:val="NoSpacing"/>
      </w:pPr>
    </w:p>
    <w:p w:rsidR="006D6CA7" w:rsidRDefault="006D6CA7" w:rsidP="0001280D">
      <w:pPr>
        <w:pStyle w:val="NoSpacing"/>
      </w:pPr>
    </w:p>
    <w:p w:rsidR="00F50432" w:rsidRPr="00B73284" w:rsidRDefault="0092024E" w:rsidP="0001280D">
      <w:pPr>
        <w:pStyle w:val="NoSpacing"/>
        <w:rPr>
          <w:b/>
          <w:i/>
        </w:rPr>
      </w:pPr>
      <w:r>
        <w:rPr>
          <w:b/>
          <w:i/>
        </w:rPr>
        <w:t>Tab marked ‘</w:t>
      </w:r>
      <w:r w:rsidR="00F50432" w:rsidRPr="00B73284">
        <w:rPr>
          <w:b/>
          <w:i/>
        </w:rPr>
        <w:t>Activity</w:t>
      </w:r>
      <w:r>
        <w:rPr>
          <w:b/>
          <w:i/>
        </w:rPr>
        <w:t xml:space="preserve"> P&amp;L</w:t>
      </w:r>
      <w:r w:rsidR="00F50432" w:rsidRPr="00B73284">
        <w:rPr>
          <w:b/>
          <w:i/>
        </w:rPr>
        <w:t>’</w:t>
      </w:r>
    </w:p>
    <w:p w:rsidR="00696FB3" w:rsidRDefault="00F50432" w:rsidP="0001280D">
      <w:pPr>
        <w:pStyle w:val="NoSpacing"/>
      </w:pPr>
      <w:r>
        <w:t xml:space="preserve">This </w:t>
      </w:r>
      <w:r w:rsidR="00B73284">
        <w:t xml:space="preserve">tab shows the organisation result split up by activity. </w:t>
      </w:r>
      <w:r w:rsidR="00252C4B">
        <w:t xml:space="preserve">At present there is no ‘admin’ charge or similar to show how ‘core’ SIRA activities support the Emergency Water activity. The unadjusted Activity P&amp;L therefore shows Memberships as in a loss for the year, and EW in substantial surplus. Beginning July 1, </w:t>
      </w:r>
      <w:r w:rsidR="005B1D70">
        <w:t>SIRA accounts will show a small and regular admin charge from Memberships to the EW activity.</w:t>
      </w:r>
    </w:p>
    <w:p w:rsidR="00020C5D" w:rsidRDefault="00020C5D" w:rsidP="0001280D">
      <w:pPr>
        <w:pStyle w:val="NoSpacing"/>
      </w:pPr>
    </w:p>
    <w:p w:rsidR="00A2566D" w:rsidRPr="00DB657B" w:rsidRDefault="00151190" w:rsidP="0001280D">
      <w:pPr>
        <w:pStyle w:val="NoSpacing"/>
        <w:rPr>
          <w:b/>
          <w:i/>
        </w:rPr>
      </w:pPr>
      <w:r>
        <w:rPr>
          <w:b/>
          <w:i/>
        </w:rPr>
        <w:t>Tab marked ‘Balance sheet’</w:t>
      </w:r>
    </w:p>
    <w:p w:rsidR="00DB657B" w:rsidRDefault="00DB657B" w:rsidP="0001280D">
      <w:pPr>
        <w:pStyle w:val="NoSpacing"/>
      </w:pPr>
      <w:r>
        <w:t>SIRA enjoys a strong ass</w:t>
      </w:r>
      <w:r w:rsidR="001E5A3F">
        <w:t>et s</w:t>
      </w:r>
      <w:r w:rsidR="005D2F02">
        <w:t>ituation (net assets of $</w:t>
      </w:r>
      <w:r w:rsidR="005B1D70">
        <w:t>166,234</w:t>
      </w:r>
      <w:r w:rsidR="001E5A3F">
        <w:t>). The association is solvent.</w:t>
      </w:r>
    </w:p>
    <w:p w:rsidR="00C2687C" w:rsidRDefault="00C2687C" w:rsidP="0001280D">
      <w:pPr>
        <w:pStyle w:val="NoSpacing"/>
      </w:pPr>
    </w:p>
    <w:p w:rsidR="009801D3" w:rsidRPr="009801D3" w:rsidRDefault="00891CA8" w:rsidP="0001280D">
      <w:pPr>
        <w:pStyle w:val="NoSpacing"/>
        <w:rPr>
          <w:b/>
          <w:i/>
        </w:rPr>
      </w:pPr>
      <w:r>
        <w:rPr>
          <w:b/>
          <w:i/>
        </w:rPr>
        <w:t>Forthcoming events</w:t>
      </w:r>
    </w:p>
    <w:p w:rsidR="009801D3" w:rsidRDefault="005B1D70" w:rsidP="0001280D">
      <w:pPr>
        <w:pStyle w:val="NoSpacing"/>
      </w:pPr>
      <w:r>
        <w:t xml:space="preserve">The Water Co-ordinator has informed me that a </w:t>
      </w:r>
      <w:bookmarkStart w:id="0" w:name="_GoBack"/>
      <w:bookmarkEnd w:id="0"/>
      <w:r>
        <w:t>number of standpipe valves in the EW system require replacement. Cass and Matt will be assessing the number and cost in the next month.</w:t>
      </w:r>
    </w:p>
    <w:p w:rsidR="00687EEA" w:rsidRDefault="00687EEA" w:rsidP="0001280D">
      <w:pPr>
        <w:pStyle w:val="NoSpacing"/>
      </w:pPr>
    </w:p>
    <w:p w:rsidR="0043798A" w:rsidRDefault="0043798A" w:rsidP="0001280D">
      <w:pPr>
        <w:pStyle w:val="NoSpacing"/>
      </w:pPr>
    </w:p>
    <w:p w:rsidR="0043798A" w:rsidRDefault="0043798A" w:rsidP="0043798A">
      <w:pPr>
        <w:pStyle w:val="NoSpacing"/>
      </w:pPr>
      <w:r>
        <w:t>Regards</w:t>
      </w:r>
    </w:p>
    <w:p w:rsidR="006C6C97" w:rsidRDefault="0043798A" w:rsidP="00D10E8B">
      <w:pPr>
        <w:pStyle w:val="NoSpacing"/>
      </w:pPr>
      <w:r>
        <w:t>Boyd Attewell</w:t>
      </w:r>
    </w:p>
    <w:p w:rsidR="008875E8" w:rsidRDefault="008875E8" w:rsidP="00D10E8B">
      <w:pPr>
        <w:pStyle w:val="NoSpacing"/>
      </w:pPr>
    </w:p>
    <w:sectPr w:rsidR="00887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20387"/>
    <w:multiLevelType w:val="hybridMultilevel"/>
    <w:tmpl w:val="5422FAFE"/>
    <w:lvl w:ilvl="0" w:tplc="77EE77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4F9"/>
    <w:multiLevelType w:val="hybridMultilevel"/>
    <w:tmpl w:val="FDE4D44C"/>
    <w:lvl w:ilvl="0" w:tplc="5FC22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8180B"/>
    <w:multiLevelType w:val="hybridMultilevel"/>
    <w:tmpl w:val="ABA4628A"/>
    <w:lvl w:ilvl="0" w:tplc="9AF2B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72B38"/>
    <w:multiLevelType w:val="hybridMultilevel"/>
    <w:tmpl w:val="C87267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15"/>
    <w:rsid w:val="000074B4"/>
    <w:rsid w:val="0001280D"/>
    <w:rsid w:val="00016A78"/>
    <w:rsid w:val="00020C5D"/>
    <w:rsid w:val="000651B0"/>
    <w:rsid w:val="00094045"/>
    <w:rsid w:val="00094A77"/>
    <w:rsid w:val="000B6C04"/>
    <w:rsid w:val="000B6EB3"/>
    <w:rsid w:val="0011359C"/>
    <w:rsid w:val="001235B6"/>
    <w:rsid w:val="00133B8A"/>
    <w:rsid w:val="00136B0B"/>
    <w:rsid w:val="00147158"/>
    <w:rsid w:val="00151190"/>
    <w:rsid w:val="0016103A"/>
    <w:rsid w:val="00172EBE"/>
    <w:rsid w:val="00173C36"/>
    <w:rsid w:val="00182EDD"/>
    <w:rsid w:val="00192060"/>
    <w:rsid w:val="00196A35"/>
    <w:rsid w:val="001E1F3D"/>
    <w:rsid w:val="001E5A3F"/>
    <w:rsid w:val="001E72B0"/>
    <w:rsid w:val="0020539A"/>
    <w:rsid w:val="0022043E"/>
    <w:rsid w:val="002217D3"/>
    <w:rsid w:val="00247CF8"/>
    <w:rsid w:val="00252C4B"/>
    <w:rsid w:val="00256EA1"/>
    <w:rsid w:val="00267F3A"/>
    <w:rsid w:val="002752F9"/>
    <w:rsid w:val="00285F73"/>
    <w:rsid w:val="00297E6F"/>
    <w:rsid w:val="002A14DE"/>
    <w:rsid w:val="002C4061"/>
    <w:rsid w:val="002D5EE5"/>
    <w:rsid w:val="002D7FB6"/>
    <w:rsid w:val="002E5310"/>
    <w:rsid w:val="002F3C9D"/>
    <w:rsid w:val="002F684B"/>
    <w:rsid w:val="0031020D"/>
    <w:rsid w:val="00316004"/>
    <w:rsid w:val="00341FA8"/>
    <w:rsid w:val="00346C40"/>
    <w:rsid w:val="00387623"/>
    <w:rsid w:val="00391A30"/>
    <w:rsid w:val="003A7BBB"/>
    <w:rsid w:val="003B3FFA"/>
    <w:rsid w:val="003B43F5"/>
    <w:rsid w:val="003C475C"/>
    <w:rsid w:val="00402316"/>
    <w:rsid w:val="0043798A"/>
    <w:rsid w:val="0046148F"/>
    <w:rsid w:val="00471F9B"/>
    <w:rsid w:val="0047643B"/>
    <w:rsid w:val="00480D03"/>
    <w:rsid w:val="004907D2"/>
    <w:rsid w:val="004C514E"/>
    <w:rsid w:val="004D03AA"/>
    <w:rsid w:val="004E629B"/>
    <w:rsid w:val="004F2A50"/>
    <w:rsid w:val="004F4F90"/>
    <w:rsid w:val="00510D22"/>
    <w:rsid w:val="00512CE9"/>
    <w:rsid w:val="00514519"/>
    <w:rsid w:val="005202D1"/>
    <w:rsid w:val="00554BA6"/>
    <w:rsid w:val="00564B32"/>
    <w:rsid w:val="005719AB"/>
    <w:rsid w:val="005B1D70"/>
    <w:rsid w:val="005C7C98"/>
    <w:rsid w:val="005D2F02"/>
    <w:rsid w:val="005F2B20"/>
    <w:rsid w:val="0061010E"/>
    <w:rsid w:val="00623B7F"/>
    <w:rsid w:val="0064013B"/>
    <w:rsid w:val="00641EAC"/>
    <w:rsid w:val="0067097E"/>
    <w:rsid w:val="00675716"/>
    <w:rsid w:val="00687EEA"/>
    <w:rsid w:val="00691C23"/>
    <w:rsid w:val="00696FB3"/>
    <w:rsid w:val="006A1130"/>
    <w:rsid w:val="006B3EF0"/>
    <w:rsid w:val="006C6C97"/>
    <w:rsid w:val="006D6CA7"/>
    <w:rsid w:val="006F6D10"/>
    <w:rsid w:val="00717692"/>
    <w:rsid w:val="007226BF"/>
    <w:rsid w:val="0072284B"/>
    <w:rsid w:val="00733EF2"/>
    <w:rsid w:val="0075014D"/>
    <w:rsid w:val="00755070"/>
    <w:rsid w:val="00765C42"/>
    <w:rsid w:val="007719DB"/>
    <w:rsid w:val="007911DA"/>
    <w:rsid w:val="00794B29"/>
    <w:rsid w:val="007971EE"/>
    <w:rsid w:val="007A0D6C"/>
    <w:rsid w:val="007A31EB"/>
    <w:rsid w:val="007B1760"/>
    <w:rsid w:val="007B17DB"/>
    <w:rsid w:val="007B1A29"/>
    <w:rsid w:val="007B4F5B"/>
    <w:rsid w:val="007C7040"/>
    <w:rsid w:val="007C72D9"/>
    <w:rsid w:val="007E0B41"/>
    <w:rsid w:val="007E3223"/>
    <w:rsid w:val="007E59AA"/>
    <w:rsid w:val="0082498E"/>
    <w:rsid w:val="00854ABB"/>
    <w:rsid w:val="00873CA2"/>
    <w:rsid w:val="008875E8"/>
    <w:rsid w:val="00891CA8"/>
    <w:rsid w:val="008B2CFC"/>
    <w:rsid w:val="008B4395"/>
    <w:rsid w:val="008C4051"/>
    <w:rsid w:val="008D4677"/>
    <w:rsid w:val="008F0463"/>
    <w:rsid w:val="008F1598"/>
    <w:rsid w:val="008F5E17"/>
    <w:rsid w:val="00910BC9"/>
    <w:rsid w:val="0092024E"/>
    <w:rsid w:val="009636D0"/>
    <w:rsid w:val="00966001"/>
    <w:rsid w:val="00971010"/>
    <w:rsid w:val="009754A9"/>
    <w:rsid w:val="009801D3"/>
    <w:rsid w:val="009940A1"/>
    <w:rsid w:val="009A6483"/>
    <w:rsid w:val="009B76D5"/>
    <w:rsid w:val="009C76C6"/>
    <w:rsid w:val="009E2CCF"/>
    <w:rsid w:val="00A04204"/>
    <w:rsid w:val="00A07EE3"/>
    <w:rsid w:val="00A15CCB"/>
    <w:rsid w:val="00A254BB"/>
    <w:rsid w:val="00A2566D"/>
    <w:rsid w:val="00A262E9"/>
    <w:rsid w:val="00A2682E"/>
    <w:rsid w:val="00A649E2"/>
    <w:rsid w:val="00A81015"/>
    <w:rsid w:val="00A82CD3"/>
    <w:rsid w:val="00AA1BF9"/>
    <w:rsid w:val="00AC54A5"/>
    <w:rsid w:val="00AD12D1"/>
    <w:rsid w:val="00AD636E"/>
    <w:rsid w:val="00AE0D63"/>
    <w:rsid w:val="00AE0F99"/>
    <w:rsid w:val="00AE4B7A"/>
    <w:rsid w:val="00B068F3"/>
    <w:rsid w:val="00B239E1"/>
    <w:rsid w:val="00B25EFD"/>
    <w:rsid w:val="00B50F0B"/>
    <w:rsid w:val="00B73284"/>
    <w:rsid w:val="00B81998"/>
    <w:rsid w:val="00B86DB0"/>
    <w:rsid w:val="00B91110"/>
    <w:rsid w:val="00BA4333"/>
    <w:rsid w:val="00BC3FAE"/>
    <w:rsid w:val="00BE2842"/>
    <w:rsid w:val="00BE36E7"/>
    <w:rsid w:val="00BF1A41"/>
    <w:rsid w:val="00BF7C6A"/>
    <w:rsid w:val="00C2687C"/>
    <w:rsid w:val="00C35CBB"/>
    <w:rsid w:val="00C455F6"/>
    <w:rsid w:val="00C714BD"/>
    <w:rsid w:val="00C72F5E"/>
    <w:rsid w:val="00CB44C6"/>
    <w:rsid w:val="00CC79B4"/>
    <w:rsid w:val="00CD418C"/>
    <w:rsid w:val="00CE1A07"/>
    <w:rsid w:val="00D00E86"/>
    <w:rsid w:val="00D038A5"/>
    <w:rsid w:val="00D10E8B"/>
    <w:rsid w:val="00D16E13"/>
    <w:rsid w:val="00D17919"/>
    <w:rsid w:val="00D5663E"/>
    <w:rsid w:val="00D713E1"/>
    <w:rsid w:val="00D71C6C"/>
    <w:rsid w:val="00D84544"/>
    <w:rsid w:val="00D85100"/>
    <w:rsid w:val="00D9106B"/>
    <w:rsid w:val="00D95C9A"/>
    <w:rsid w:val="00DB0B1E"/>
    <w:rsid w:val="00DB657B"/>
    <w:rsid w:val="00DC41C1"/>
    <w:rsid w:val="00DC4BCA"/>
    <w:rsid w:val="00DC56BC"/>
    <w:rsid w:val="00E078E6"/>
    <w:rsid w:val="00E15DF1"/>
    <w:rsid w:val="00E30FB3"/>
    <w:rsid w:val="00E51536"/>
    <w:rsid w:val="00E54A66"/>
    <w:rsid w:val="00E81FC9"/>
    <w:rsid w:val="00E858EA"/>
    <w:rsid w:val="00EA0E9F"/>
    <w:rsid w:val="00EB193A"/>
    <w:rsid w:val="00F359F8"/>
    <w:rsid w:val="00F4472B"/>
    <w:rsid w:val="00F50432"/>
    <w:rsid w:val="00F53593"/>
    <w:rsid w:val="00FA2749"/>
    <w:rsid w:val="00FB4F07"/>
    <w:rsid w:val="00FC2F42"/>
    <w:rsid w:val="00FF13B1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5C75C-CBAD-4183-B5B6-A4A6957D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40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C9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2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Attwell</dc:creator>
  <cp:keywords/>
  <dc:description/>
  <cp:lastModifiedBy>Boyd Attewell</cp:lastModifiedBy>
  <cp:revision>4</cp:revision>
  <dcterms:created xsi:type="dcterms:W3CDTF">2018-07-18T01:24:00Z</dcterms:created>
  <dcterms:modified xsi:type="dcterms:W3CDTF">2018-07-20T04:06:00Z</dcterms:modified>
</cp:coreProperties>
</file>